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B7D9A" w14:textId="77777777" w:rsidR="00F30B75" w:rsidRPr="00C40B22" w:rsidRDefault="00F30B75" w:rsidP="00F30B75">
      <w:pPr>
        <w:pStyle w:val="NormalWeb"/>
        <w:spacing w:line="360" w:lineRule="auto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List of figures</w:t>
      </w:r>
    </w:p>
    <w:p w14:paraId="350E75F5" w14:textId="77777777" w:rsidR="00F30B75" w:rsidRPr="00C40B22" w:rsidRDefault="00F30B75" w:rsidP="00F30B75">
      <w:pPr>
        <w:pStyle w:val="NormalWeb"/>
        <w:spacing w:line="360" w:lineRule="auto"/>
        <w:jc w:val="both"/>
        <w:rPr>
          <w:rFonts w:ascii="Arial" w:eastAsiaTheme="minorHAnsi" w:hAnsi="Arial" w:cs="Arial"/>
        </w:rPr>
      </w:pPr>
      <w:r w:rsidRPr="00B11F56">
        <w:rPr>
          <w:rFonts w:ascii="Arial" w:eastAsiaTheme="minorHAnsi" w:hAnsi="Arial" w:cs="Arial"/>
          <w:b/>
        </w:rPr>
        <w:t>Figure (1):</w:t>
      </w:r>
      <w:r w:rsidRPr="00C40B22">
        <w:rPr>
          <w:rFonts w:ascii="Arial" w:eastAsiaTheme="minorHAnsi" w:hAnsi="Arial" w:cs="Arial"/>
        </w:rPr>
        <w:t xml:space="preserve"> gender distribution among the study group.</w:t>
      </w:r>
    </w:p>
    <w:p w14:paraId="06CFF8F8" w14:textId="77777777" w:rsidR="00F30B75" w:rsidRPr="00C40B22" w:rsidRDefault="00F30B75" w:rsidP="00F30B75">
      <w:pPr>
        <w:pStyle w:val="NormalWeb"/>
        <w:spacing w:line="360" w:lineRule="auto"/>
        <w:jc w:val="both"/>
        <w:rPr>
          <w:rFonts w:ascii="Arial" w:eastAsiaTheme="minorHAnsi" w:hAnsi="Arial" w:cs="Arial"/>
        </w:rPr>
      </w:pPr>
      <w:r w:rsidRPr="00DF438B">
        <w:rPr>
          <w:rFonts w:ascii="Arial" w:eastAsiaTheme="minorHAnsi" w:hAnsi="Arial" w:cs="Arial"/>
          <w:b/>
        </w:rPr>
        <w:t>Figure (2):</w:t>
      </w:r>
      <w:r w:rsidRPr="00C40B22">
        <w:rPr>
          <w:rFonts w:ascii="Arial" w:eastAsiaTheme="minorHAnsi" w:hAnsi="Arial" w:cs="Arial"/>
        </w:rPr>
        <w:t xml:space="preserve"> obesity percentage among the studied admitted patients.</w:t>
      </w:r>
    </w:p>
    <w:p w14:paraId="143E5194" w14:textId="34BAD8B7" w:rsidR="00F30B75" w:rsidRDefault="00F30B75" w:rsidP="00C332E7">
      <w:pPr>
        <w:spacing w:line="360" w:lineRule="auto"/>
        <w:rPr>
          <w:rFonts w:ascii="Arial" w:hAnsi="Arial" w:cs="Arial"/>
          <w:sz w:val="24"/>
          <w:szCs w:val="24"/>
        </w:rPr>
      </w:pPr>
      <w:r w:rsidRPr="00DF438B">
        <w:rPr>
          <w:rFonts w:ascii="Arial" w:hAnsi="Arial" w:cs="Arial"/>
          <w:b/>
          <w:sz w:val="24"/>
          <w:szCs w:val="24"/>
        </w:rPr>
        <w:t>Figure (3):</w:t>
      </w:r>
      <w:r w:rsidRPr="00C40B22">
        <w:rPr>
          <w:rFonts w:ascii="Arial" w:hAnsi="Arial" w:cs="Arial"/>
          <w:sz w:val="24"/>
          <w:szCs w:val="24"/>
        </w:rPr>
        <w:t xml:space="preserve"> shows outcome on day 14 between obese and non-obese patients.</w:t>
      </w:r>
    </w:p>
    <w:p w14:paraId="7F18C07D" w14:textId="77777777" w:rsidR="00C332E7" w:rsidRPr="00C40B22" w:rsidRDefault="00C332E7" w:rsidP="00C332E7">
      <w:pPr>
        <w:spacing w:line="360" w:lineRule="auto"/>
        <w:rPr>
          <w:rFonts w:ascii="Arial" w:hAnsi="Arial" w:cs="Arial"/>
          <w:sz w:val="24"/>
          <w:szCs w:val="24"/>
        </w:rPr>
      </w:pPr>
    </w:p>
    <w:p w14:paraId="35CC5968" w14:textId="77777777" w:rsidR="00F30B75" w:rsidRPr="00DF438B" w:rsidRDefault="00F30B75" w:rsidP="00F30B7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438B">
        <w:rPr>
          <w:rFonts w:ascii="Arial" w:hAnsi="Arial" w:cs="Arial"/>
          <w:b/>
          <w:sz w:val="24"/>
          <w:szCs w:val="24"/>
        </w:rPr>
        <w:t>List of tables</w:t>
      </w:r>
    </w:p>
    <w:p w14:paraId="7B8EBEEC" w14:textId="77777777" w:rsidR="00F30B75" w:rsidRPr="00C40B22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  <w:r w:rsidRPr="00DF438B">
        <w:rPr>
          <w:rFonts w:ascii="Arial" w:hAnsi="Arial" w:cs="Arial"/>
          <w:b/>
          <w:sz w:val="24"/>
          <w:szCs w:val="24"/>
        </w:rPr>
        <w:t>Table (1):</w:t>
      </w:r>
      <w:r w:rsidRPr="00C40B22">
        <w:rPr>
          <w:rFonts w:ascii="Arial" w:hAnsi="Arial" w:cs="Arial"/>
          <w:sz w:val="24"/>
          <w:szCs w:val="24"/>
        </w:rPr>
        <w:t xml:space="preserve"> intensive care unit requirement during study period in obese and non-obese categories.</w:t>
      </w:r>
    </w:p>
    <w:p w14:paraId="2E3F6344" w14:textId="77777777" w:rsidR="00F30B75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  <w:r w:rsidRPr="00DF438B">
        <w:rPr>
          <w:rFonts w:ascii="Arial" w:hAnsi="Arial" w:cs="Arial"/>
          <w:b/>
          <w:sz w:val="24"/>
          <w:szCs w:val="24"/>
        </w:rPr>
        <w:t>Table (2):</w:t>
      </w:r>
      <w:r w:rsidRPr="00C40B22">
        <w:rPr>
          <w:rFonts w:ascii="Arial" w:hAnsi="Arial" w:cs="Arial"/>
          <w:sz w:val="24"/>
          <w:szCs w:val="24"/>
        </w:rPr>
        <w:t xml:space="preserve"> shows no statistical significance in 21 days viral clearance between obese and non-obese. </w:t>
      </w:r>
    </w:p>
    <w:p w14:paraId="50CFE12C" w14:textId="77777777" w:rsidR="00F30B75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</w:p>
    <w:p w14:paraId="51FE3B09" w14:textId="77777777" w:rsidR="00F30B75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</w:p>
    <w:p w14:paraId="212BB13F" w14:textId="77777777" w:rsidR="00F30B75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</w:p>
    <w:p w14:paraId="243B83B9" w14:textId="77777777" w:rsidR="00F30B75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</w:p>
    <w:p w14:paraId="1A390EC6" w14:textId="77777777" w:rsidR="00F30B75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</w:p>
    <w:p w14:paraId="19F88F1C" w14:textId="77777777" w:rsidR="00F30B75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</w:p>
    <w:p w14:paraId="6F96DC17" w14:textId="77777777" w:rsidR="00F30B75" w:rsidRDefault="00F30B75" w:rsidP="00F30B75">
      <w:pPr>
        <w:spacing w:line="360" w:lineRule="auto"/>
        <w:rPr>
          <w:rFonts w:ascii="Arial" w:hAnsi="Arial" w:cs="Arial"/>
          <w:sz w:val="24"/>
          <w:szCs w:val="24"/>
        </w:rPr>
      </w:pPr>
    </w:p>
    <w:p w14:paraId="09866408" w14:textId="77777777" w:rsidR="00F30B75" w:rsidRDefault="00F30B75" w:rsidP="00F30B75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06086A7" wp14:editId="6253888F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DE9902B" w14:textId="4698E94A" w:rsidR="00F30B75" w:rsidRDefault="00F30B75" w:rsidP="000607CD">
      <w:pPr>
        <w:tabs>
          <w:tab w:val="left" w:pos="5274"/>
        </w:tabs>
        <w:spacing w:line="360" w:lineRule="auto"/>
        <w:jc w:val="center"/>
      </w:pPr>
      <w:r w:rsidRPr="00B11F56">
        <w:rPr>
          <w:b/>
        </w:rPr>
        <w:t>Figure (1):</w:t>
      </w:r>
      <w:r>
        <w:t xml:space="preserve"> gender distribution among the study group.</w:t>
      </w:r>
    </w:p>
    <w:p w14:paraId="733AA89A" w14:textId="2C630B4A" w:rsidR="000607CD" w:rsidRDefault="000607CD" w:rsidP="000607CD">
      <w:pPr>
        <w:tabs>
          <w:tab w:val="left" w:pos="5274"/>
        </w:tabs>
        <w:spacing w:line="360" w:lineRule="auto"/>
        <w:jc w:val="center"/>
      </w:pPr>
    </w:p>
    <w:p w14:paraId="6EB4ECB9" w14:textId="2DEA630E" w:rsidR="000607CD" w:rsidRDefault="000607CD" w:rsidP="000607CD">
      <w:pPr>
        <w:tabs>
          <w:tab w:val="left" w:pos="5274"/>
        </w:tabs>
        <w:spacing w:line="360" w:lineRule="auto"/>
        <w:jc w:val="center"/>
      </w:pPr>
    </w:p>
    <w:p w14:paraId="13E6CEA7" w14:textId="1892A9D9" w:rsidR="000607CD" w:rsidRDefault="000607CD" w:rsidP="000607CD">
      <w:pPr>
        <w:tabs>
          <w:tab w:val="left" w:pos="5274"/>
        </w:tabs>
        <w:spacing w:line="360" w:lineRule="auto"/>
        <w:jc w:val="center"/>
      </w:pPr>
    </w:p>
    <w:p w14:paraId="476569DF" w14:textId="77777777" w:rsidR="000607CD" w:rsidRDefault="000607CD" w:rsidP="000607CD">
      <w:pPr>
        <w:tabs>
          <w:tab w:val="left" w:pos="5274"/>
        </w:tabs>
        <w:spacing w:line="360" w:lineRule="auto"/>
        <w:jc w:val="center"/>
      </w:pPr>
    </w:p>
    <w:p w14:paraId="144CAB33" w14:textId="77777777" w:rsidR="00F30B75" w:rsidRDefault="00F30B75" w:rsidP="00F30B7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B9B53C8" wp14:editId="20EA1047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95CC3C8" w14:textId="77777777" w:rsidR="0083206B" w:rsidRDefault="00F30B75" w:rsidP="0083206B">
      <w:pPr>
        <w:spacing w:line="360" w:lineRule="auto"/>
        <w:jc w:val="center"/>
      </w:pPr>
      <w:r>
        <w:t>Figure (2): obesity percentage among the studied admitted patients.</w:t>
      </w:r>
    </w:p>
    <w:p w14:paraId="6E896BAC" w14:textId="259612D2" w:rsidR="00F30B75" w:rsidRDefault="00F30B75" w:rsidP="0083206B">
      <w:pPr>
        <w:spacing w:line="360" w:lineRule="auto"/>
        <w:jc w:val="center"/>
      </w:pPr>
      <w:r>
        <w:lastRenderedPageBreak/>
        <w:t>Table (1): intensive care unit requirement during study period in obese and non-obese categories.</w:t>
      </w:r>
    </w:p>
    <w:tbl>
      <w:tblPr>
        <w:tblStyle w:val="PlainTable4"/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1560"/>
        <w:gridCol w:w="1819"/>
        <w:gridCol w:w="1152"/>
        <w:gridCol w:w="1709"/>
        <w:gridCol w:w="1564"/>
      </w:tblGrid>
      <w:tr w:rsidR="00F30B75" w14:paraId="0035566F" w14:textId="77777777" w:rsidTr="00E37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8F49714" w14:textId="77777777" w:rsidR="00F30B75" w:rsidRPr="001D2653" w:rsidRDefault="00F30B75" w:rsidP="00E378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4A549BD4" w14:textId="77777777" w:rsidR="00F30B75" w:rsidRPr="001D2653" w:rsidRDefault="00F30B75" w:rsidP="00E378D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</w:tcPr>
          <w:p w14:paraId="2AEAEB62" w14:textId="77777777" w:rsidR="00F30B75" w:rsidRPr="001D2653" w:rsidRDefault="00F30B75" w:rsidP="00E378D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8" w:type="dxa"/>
            <w:gridSpan w:val="3"/>
          </w:tcPr>
          <w:p w14:paraId="1154E080" w14:textId="77777777" w:rsidR="00F30B75" w:rsidRPr="001D2653" w:rsidRDefault="00F30B75" w:rsidP="00E378D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265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ICU (Y/N)</w:t>
            </w:r>
          </w:p>
        </w:tc>
      </w:tr>
      <w:tr w:rsidR="00F30B75" w14:paraId="175C2DE5" w14:textId="77777777" w:rsidTr="00E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941A230" w14:textId="77777777" w:rsidR="00F30B75" w:rsidRPr="001D2653" w:rsidRDefault="00F30B75" w:rsidP="00E378D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05F7D852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</w:tcPr>
          <w:p w14:paraId="10326B35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9479CBC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752" w:type="dxa"/>
          </w:tcPr>
          <w:p w14:paraId="4B54CB71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96" w:type="dxa"/>
          </w:tcPr>
          <w:p w14:paraId="0F0D96BB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F30B75" w14:paraId="059FA6FE" w14:textId="77777777" w:rsidTr="00E37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659793E" w14:textId="77777777" w:rsidR="00F30B75" w:rsidRPr="001D2653" w:rsidRDefault="00F30B75" w:rsidP="00E378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1596" w:type="dxa"/>
          </w:tcPr>
          <w:p w14:paraId="718D0B33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653">
              <w:rPr>
                <w:rFonts w:ascii="Arial" w:hAnsi="Arial" w:cs="Arial"/>
                <w:b/>
                <w:bCs/>
                <w:sz w:val="18"/>
                <w:szCs w:val="18"/>
              </w:rPr>
              <w:t>obese</w:t>
            </w:r>
          </w:p>
        </w:tc>
        <w:tc>
          <w:tcPr>
            <w:tcW w:w="1866" w:type="dxa"/>
          </w:tcPr>
          <w:p w14:paraId="4AF38EE6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653">
              <w:rPr>
                <w:rFonts w:ascii="Arial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1170" w:type="dxa"/>
          </w:tcPr>
          <w:p w14:paraId="7CBDF2A1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52" w:type="dxa"/>
          </w:tcPr>
          <w:p w14:paraId="1E120BF7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596" w:type="dxa"/>
          </w:tcPr>
          <w:p w14:paraId="3561D7C6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F30B75" w14:paraId="34C70CF7" w14:textId="77777777" w:rsidTr="00E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8D60C81" w14:textId="77777777" w:rsidR="00F30B75" w:rsidRPr="001D2653" w:rsidRDefault="00F30B75" w:rsidP="00E378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6AA8D7A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8024846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65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70" w:type="dxa"/>
          </w:tcPr>
          <w:p w14:paraId="0A9BA629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29.0%</w:t>
            </w:r>
          </w:p>
        </w:tc>
        <w:tc>
          <w:tcPr>
            <w:tcW w:w="1752" w:type="dxa"/>
          </w:tcPr>
          <w:p w14:paraId="104228C5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71.0%</w:t>
            </w:r>
          </w:p>
        </w:tc>
        <w:tc>
          <w:tcPr>
            <w:tcW w:w="1596" w:type="dxa"/>
          </w:tcPr>
          <w:p w14:paraId="5522D80B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F30B75" w14:paraId="75020846" w14:textId="77777777" w:rsidTr="00E37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34939F1" w14:textId="77777777" w:rsidR="00F30B75" w:rsidRPr="001D2653" w:rsidRDefault="00F30B75" w:rsidP="00E378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B40C711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653">
              <w:rPr>
                <w:rFonts w:ascii="Arial" w:hAnsi="Arial" w:cs="Arial"/>
                <w:b/>
                <w:bCs/>
                <w:sz w:val="18"/>
                <w:szCs w:val="18"/>
              </w:rPr>
              <w:t>none-obese</w:t>
            </w:r>
          </w:p>
        </w:tc>
        <w:tc>
          <w:tcPr>
            <w:tcW w:w="1866" w:type="dxa"/>
          </w:tcPr>
          <w:p w14:paraId="3F219BF6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653">
              <w:rPr>
                <w:rFonts w:ascii="Arial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1170" w:type="dxa"/>
          </w:tcPr>
          <w:p w14:paraId="0768FC78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752" w:type="dxa"/>
          </w:tcPr>
          <w:p w14:paraId="61AA41BD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596" w:type="dxa"/>
          </w:tcPr>
          <w:p w14:paraId="5BA8C7B3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</w:tr>
      <w:tr w:rsidR="00F30B75" w14:paraId="0A6635C3" w14:textId="77777777" w:rsidTr="00E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A0454FF" w14:textId="77777777" w:rsidR="00F30B75" w:rsidRPr="001D2653" w:rsidRDefault="00F30B75" w:rsidP="00E378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33DA64F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F21FF37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65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70" w:type="dxa"/>
          </w:tcPr>
          <w:p w14:paraId="4648A4A4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12.4%</w:t>
            </w:r>
          </w:p>
        </w:tc>
        <w:tc>
          <w:tcPr>
            <w:tcW w:w="1752" w:type="dxa"/>
          </w:tcPr>
          <w:p w14:paraId="6BE1023D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87.6%</w:t>
            </w:r>
          </w:p>
        </w:tc>
        <w:tc>
          <w:tcPr>
            <w:tcW w:w="1596" w:type="dxa"/>
          </w:tcPr>
          <w:p w14:paraId="321FD61F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F30B75" w14:paraId="3C2E0426" w14:textId="77777777" w:rsidTr="00E37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E292CCB" w14:textId="77777777" w:rsidR="00F30B75" w:rsidRPr="001D2653" w:rsidRDefault="00F30B75" w:rsidP="00E378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596" w:type="dxa"/>
          </w:tcPr>
          <w:p w14:paraId="5CA82F00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B20093D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653">
              <w:rPr>
                <w:rFonts w:ascii="Arial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1170" w:type="dxa"/>
          </w:tcPr>
          <w:p w14:paraId="570F34C3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752" w:type="dxa"/>
          </w:tcPr>
          <w:p w14:paraId="7D68013E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1596" w:type="dxa"/>
          </w:tcPr>
          <w:p w14:paraId="1A0490A7" w14:textId="77777777" w:rsidR="00F30B75" w:rsidRPr="001D2653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636</w:t>
            </w:r>
          </w:p>
        </w:tc>
      </w:tr>
      <w:tr w:rsidR="00F30B75" w14:paraId="09726399" w14:textId="77777777" w:rsidTr="00E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C620975" w14:textId="77777777" w:rsidR="00F30B75" w:rsidRPr="001D2653" w:rsidRDefault="00F30B75" w:rsidP="00E378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811BDAB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BA6461B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65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70" w:type="dxa"/>
          </w:tcPr>
          <w:p w14:paraId="04DC2C64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17.6%</w:t>
            </w:r>
          </w:p>
        </w:tc>
        <w:tc>
          <w:tcPr>
            <w:tcW w:w="1752" w:type="dxa"/>
          </w:tcPr>
          <w:p w14:paraId="0D9F9CBF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82.4%</w:t>
            </w:r>
          </w:p>
        </w:tc>
        <w:tc>
          <w:tcPr>
            <w:tcW w:w="1596" w:type="dxa"/>
          </w:tcPr>
          <w:p w14:paraId="3F4D0981" w14:textId="77777777" w:rsidR="00F30B75" w:rsidRPr="001D2653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2653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14:paraId="04638DDF" w14:textId="77777777" w:rsidR="00F30B75" w:rsidRDefault="00F30B75" w:rsidP="00F30B75">
      <w:pPr>
        <w:pStyle w:val="ListParagraph"/>
        <w:spacing w:after="0" w:line="360" w:lineRule="auto"/>
        <w:textAlignment w:val="baseline"/>
        <w:rPr>
          <w:rFonts w:ascii="Arial" w:hAnsi="Arial" w:cs="Arial"/>
        </w:rPr>
      </w:pPr>
    </w:p>
    <w:p w14:paraId="7A465AB5" w14:textId="77777777" w:rsidR="00F30B75" w:rsidRDefault="00F30B75" w:rsidP="00F3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12C285" w14:textId="77777777" w:rsidR="00F30B75" w:rsidRDefault="00F30B75" w:rsidP="00F3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(2): shows no statistical significance in 21 days viral clearance between obese and non-obese.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79"/>
        <w:gridCol w:w="1554"/>
        <w:gridCol w:w="1537"/>
        <w:gridCol w:w="1432"/>
        <w:gridCol w:w="1492"/>
        <w:gridCol w:w="1766"/>
      </w:tblGrid>
      <w:tr w:rsidR="00F30B75" w14:paraId="0B280CA8" w14:textId="77777777" w:rsidTr="00E37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vAlign w:val="bottom"/>
          </w:tcPr>
          <w:p w14:paraId="02BD5065" w14:textId="77777777" w:rsidR="00F30B75" w:rsidRPr="00F577D1" w:rsidRDefault="00F30B75" w:rsidP="00E37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3C1F1B5" w14:textId="77777777" w:rsidR="00F30B75" w:rsidRPr="00F577D1" w:rsidRDefault="00F30B75" w:rsidP="00E378D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596" w:type="dxa"/>
            <w:vAlign w:val="bottom"/>
          </w:tcPr>
          <w:p w14:paraId="32627D61" w14:textId="77777777" w:rsidR="00F30B75" w:rsidRPr="00F577D1" w:rsidRDefault="00F30B75" w:rsidP="00E378D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40" w:type="dxa"/>
            <w:vAlign w:val="bottom"/>
          </w:tcPr>
          <w:p w14:paraId="0770CDCE" w14:textId="77777777" w:rsidR="00F30B75" w:rsidRPr="00F577D1" w:rsidRDefault="00F30B75" w:rsidP="00E378D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Asymptotic Significance (2-sided)</w:t>
            </w:r>
          </w:p>
        </w:tc>
        <w:tc>
          <w:tcPr>
            <w:tcW w:w="1530" w:type="dxa"/>
            <w:vAlign w:val="bottom"/>
          </w:tcPr>
          <w:p w14:paraId="0D9409F7" w14:textId="77777777" w:rsidR="00F30B75" w:rsidRPr="00F577D1" w:rsidRDefault="00F30B75" w:rsidP="00E378D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818" w:type="dxa"/>
            <w:vAlign w:val="bottom"/>
          </w:tcPr>
          <w:p w14:paraId="034F1011" w14:textId="77777777" w:rsidR="00F30B75" w:rsidRPr="00F577D1" w:rsidRDefault="00F30B75" w:rsidP="00E378D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F30B75" w14:paraId="41E140C9" w14:textId="77777777" w:rsidTr="00E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A7A5085" w14:textId="77777777" w:rsidR="00F30B75" w:rsidRPr="00F577D1" w:rsidRDefault="00F30B75" w:rsidP="00E37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596" w:type="dxa"/>
          </w:tcPr>
          <w:p w14:paraId="616FAD5C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2.117</w:t>
            </w:r>
            <w:r w:rsidRPr="00F577D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96" w:type="dxa"/>
          </w:tcPr>
          <w:p w14:paraId="145A9614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723C2B6B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1530" w:type="dxa"/>
            <w:vAlign w:val="center"/>
          </w:tcPr>
          <w:p w14:paraId="095AA3E2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754DB9E3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75" w14:paraId="58F2082C" w14:textId="77777777" w:rsidTr="00E37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97F3AA7" w14:textId="77777777" w:rsidR="00F30B75" w:rsidRPr="00F577D1" w:rsidRDefault="00F30B75" w:rsidP="00E37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Continuity Correction</w:t>
            </w:r>
            <w:r w:rsidRPr="00F577D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96" w:type="dxa"/>
          </w:tcPr>
          <w:p w14:paraId="20FA1E7E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1596" w:type="dxa"/>
          </w:tcPr>
          <w:p w14:paraId="36708B23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16967C82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.179</w:t>
            </w:r>
          </w:p>
        </w:tc>
        <w:tc>
          <w:tcPr>
            <w:tcW w:w="1530" w:type="dxa"/>
            <w:vAlign w:val="center"/>
          </w:tcPr>
          <w:p w14:paraId="263342F2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179C0ED7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75" w14:paraId="492ABADD" w14:textId="77777777" w:rsidTr="00E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830776B" w14:textId="77777777" w:rsidR="00F30B75" w:rsidRPr="00F577D1" w:rsidRDefault="00F30B75" w:rsidP="00E37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596" w:type="dxa"/>
          </w:tcPr>
          <w:p w14:paraId="5662323D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2.073</w:t>
            </w:r>
          </w:p>
        </w:tc>
        <w:tc>
          <w:tcPr>
            <w:tcW w:w="1596" w:type="dxa"/>
          </w:tcPr>
          <w:p w14:paraId="102E3D5B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58F494D0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1530" w:type="dxa"/>
            <w:vAlign w:val="center"/>
          </w:tcPr>
          <w:p w14:paraId="39FDD7B7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5A494D63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75" w14:paraId="134962C6" w14:textId="77777777" w:rsidTr="00E37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74F7958" w14:textId="77777777" w:rsidR="00F30B75" w:rsidRPr="00F577D1" w:rsidRDefault="00F30B75" w:rsidP="00E37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596" w:type="dxa"/>
            <w:vAlign w:val="center"/>
          </w:tcPr>
          <w:p w14:paraId="0EEEDC45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C84F87D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43DC0CF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1A802C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  <w:tc>
          <w:tcPr>
            <w:tcW w:w="1818" w:type="dxa"/>
          </w:tcPr>
          <w:p w14:paraId="33B3C997" w14:textId="77777777" w:rsidR="00F30B75" w:rsidRPr="00F577D1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</w:tr>
      <w:tr w:rsidR="00F30B75" w14:paraId="435BA795" w14:textId="77777777" w:rsidTr="00E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15F1343" w14:textId="77777777" w:rsidR="00F30B75" w:rsidRPr="00F577D1" w:rsidRDefault="00F30B75" w:rsidP="00E37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596" w:type="dxa"/>
          </w:tcPr>
          <w:p w14:paraId="37728FD6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2.113</w:t>
            </w:r>
          </w:p>
        </w:tc>
        <w:tc>
          <w:tcPr>
            <w:tcW w:w="1596" w:type="dxa"/>
          </w:tcPr>
          <w:p w14:paraId="4104DBCF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72717C0C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7D1"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1530" w:type="dxa"/>
            <w:vAlign w:val="center"/>
          </w:tcPr>
          <w:p w14:paraId="06B0CF20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806AE5B" w14:textId="77777777" w:rsidR="00F30B75" w:rsidRPr="00F577D1" w:rsidRDefault="00F30B75" w:rsidP="00E378D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75" w14:paraId="2F6EB4C2" w14:textId="77777777" w:rsidTr="00E37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E38E6C2" w14:textId="77777777" w:rsidR="00F30B75" w:rsidRDefault="00F30B75" w:rsidP="00E37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7F95BF8" w14:textId="77777777" w:rsidR="00F30B75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44A1B7A" w14:textId="77777777" w:rsidR="00F30B75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0CDDC0" w14:textId="77777777" w:rsidR="00F30B75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A4050F" w14:textId="77777777" w:rsidR="00F30B75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1630975" w14:textId="77777777" w:rsidR="00F30B75" w:rsidRDefault="00F30B75" w:rsidP="00E378D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8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4"/>
      </w:tblGrid>
      <w:tr w:rsidR="00F30B75" w14:paraId="7325F365" w14:textId="77777777" w:rsidTr="00E378D9">
        <w:trPr>
          <w:cantSplit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9357E" w14:textId="77777777" w:rsidR="00F30B75" w:rsidRDefault="00F30B75" w:rsidP="00E378D9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0 cells (0.0%) have expected count less than 5. The minimum expected count is 42.72.</w:t>
            </w:r>
          </w:p>
        </w:tc>
      </w:tr>
      <w:tr w:rsidR="00F30B75" w14:paraId="5875ECAA" w14:textId="77777777" w:rsidTr="00E378D9">
        <w:trPr>
          <w:cantSplit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7549E" w14:textId="77777777" w:rsidR="00F30B75" w:rsidRDefault="00F30B75" w:rsidP="00E378D9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14:paraId="3F052999" w14:textId="77777777" w:rsidR="00F30B75" w:rsidRDefault="00F30B75" w:rsidP="00F3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19A561" w14:textId="77777777" w:rsidR="00F30B75" w:rsidRDefault="00F30B75" w:rsidP="00F30B7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E7F3E7F" wp14:editId="028D6BA7">
            <wp:extent cx="4952010" cy="2826327"/>
            <wp:effectExtent l="0" t="0" r="20320" b="1270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6EA4911" w14:textId="77777777" w:rsidR="00F30B75" w:rsidRDefault="00F30B75" w:rsidP="00F30B75">
      <w:pPr>
        <w:spacing w:line="360" w:lineRule="auto"/>
      </w:pPr>
      <w:r>
        <w:t>Figure (3): shows outcome on day 14 between obese and non-obese patients.</w:t>
      </w:r>
    </w:p>
    <w:p w14:paraId="0501C7F4" w14:textId="77777777" w:rsidR="00F30B75" w:rsidRPr="0004655F" w:rsidRDefault="00F30B75" w:rsidP="00F30B75">
      <w:pPr>
        <w:pStyle w:val="ListParagraph"/>
        <w:spacing w:after="0" w:line="360" w:lineRule="auto"/>
        <w:textAlignment w:val="baseline"/>
        <w:rPr>
          <w:rFonts w:ascii="Arial" w:hAnsi="Arial" w:cs="Arial"/>
        </w:rPr>
      </w:pPr>
    </w:p>
    <w:p w14:paraId="0A70729A" w14:textId="77777777" w:rsidR="003244F1" w:rsidRDefault="003244F1"/>
    <w:sectPr w:rsidR="0032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wNDEzMDY0Mra0MDVT0lEKTi0uzszPAykwrAUA4gJYjCwAAAA="/>
  </w:docVars>
  <w:rsids>
    <w:rsidRoot w:val="00E808BB"/>
    <w:rsid w:val="000607CD"/>
    <w:rsid w:val="003244F1"/>
    <w:rsid w:val="0083206B"/>
    <w:rsid w:val="00C332E7"/>
    <w:rsid w:val="00E808BB"/>
    <w:rsid w:val="00F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B99B"/>
  <w15:chartTrackingRefBased/>
  <w15:docId w15:val="{EB5C9D0F-3AC2-4D2E-9E71-0E9B1C8A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B75"/>
    <w:pPr>
      <w:ind w:left="720"/>
      <w:contextualSpacing/>
    </w:pPr>
  </w:style>
  <w:style w:type="table" w:styleId="PlainTable4">
    <w:name w:val="Plain Table 4"/>
    <w:basedOn w:val="TableNormal"/>
    <w:uiPriority w:val="44"/>
    <w:rsid w:val="00F30B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ro\Desktop\Mawada%20excel%20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ro\Desktop\Mawada%20excel%20shee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ro\Desktop\Mawada%20excel%20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Gender</a:t>
            </a:r>
          </a:p>
        </c:rich>
      </c:tx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'[Mawada excel sheet.xlsx]Sheet3'!$C$2:$C$3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'[Mawada excel sheet.xlsx]Sheet3'!$D$2:$D$3</c:f>
              <c:numCache>
                <c:formatCode>General</c:formatCode>
                <c:ptCount val="2"/>
                <c:pt idx="0">
                  <c:v>514</c:v>
                </c:pt>
                <c:pt idx="1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CD-4E3F-9248-1CE43EDE8C6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obesity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'[Mawada excel sheet.xlsx]Sheet3'!$C$8:$C$9</c:f>
              <c:strCache>
                <c:ptCount val="2"/>
                <c:pt idx="0">
                  <c:v>not obese</c:v>
                </c:pt>
                <c:pt idx="1">
                  <c:v>obese</c:v>
                </c:pt>
              </c:strCache>
            </c:strRef>
          </c:cat>
          <c:val>
            <c:numRef>
              <c:f>'[Mawada excel sheet.xlsx]Sheet3'!$D$8:$D$9</c:f>
              <c:numCache>
                <c:formatCode>General</c:formatCode>
                <c:ptCount val="2"/>
                <c:pt idx="0">
                  <c:v>435</c:v>
                </c:pt>
                <c:pt idx="1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0D-4354-8BEB-6771C3BA05B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outcome day 14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1045348498104408"/>
          <c:w val="1"/>
          <c:h val="0.59942670087587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'[Mawada excel sheet.xlsx]Sheet4'!$D$62</c:f>
              <c:strCache>
                <c:ptCount val="1"/>
                <c:pt idx="0">
                  <c:v>non obese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'[Mawada excel sheet.xlsx]Sheet4'!$E$61:$I$61</c:f>
              <c:strCache>
                <c:ptCount val="5"/>
                <c:pt idx="0">
                  <c:v>discharged</c:v>
                </c:pt>
                <c:pt idx="1">
                  <c:v>transferred</c:v>
                </c:pt>
                <c:pt idx="2">
                  <c:v>inpatient</c:v>
                </c:pt>
                <c:pt idx="3">
                  <c:v>worsened</c:v>
                </c:pt>
                <c:pt idx="4">
                  <c:v>deceased</c:v>
                </c:pt>
              </c:strCache>
            </c:strRef>
          </c:cat>
          <c:val>
            <c:numRef>
              <c:f>'[Mawada excel sheet.xlsx]Sheet4'!$E$62:$I$62</c:f>
              <c:numCache>
                <c:formatCode>0.00%</c:formatCode>
                <c:ptCount val="5"/>
                <c:pt idx="0">
                  <c:v>0.58399999999999996</c:v>
                </c:pt>
                <c:pt idx="1">
                  <c:v>0.20200000000000001</c:v>
                </c:pt>
                <c:pt idx="2">
                  <c:v>0.13100000000000001</c:v>
                </c:pt>
                <c:pt idx="3">
                  <c:v>4.8000000000000001E-2</c:v>
                </c:pt>
                <c:pt idx="4">
                  <c:v>3.4000000000000002E-2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FC-4173-A892-6ACAF8CD1463}"/>
            </c:ext>
          </c:extLst>
        </c:ser>
        <c:ser>
          <c:idx val="1"/>
          <c:order val="1"/>
          <c:tx>
            <c:strRef>
              <c:f>'[Mawada excel sheet.xlsx]Sheet4'!$D$63</c:f>
              <c:strCache>
                <c:ptCount val="1"/>
                <c:pt idx="0">
                  <c:v>obese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'[Mawada excel sheet.xlsx]Sheet4'!$E$61:$I$61</c:f>
              <c:strCache>
                <c:ptCount val="5"/>
                <c:pt idx="0">
                  <c:v>discharged</c:v>
                </c:pt>
                <c:pt idx="1">
                  <c:v>transferred</c:v>
                </c:pt>
                <c:pt idx="2">
                  <c:v>inpatient</c:v>
                </c:pt>
                <c:pt idx="3">
                  <c:v>worsened</c:v>
                </c:pt>
                <c:pt idx="4">
                  <c:v>deceased</c:v>
                </c:pt>
              </c:strCache>
            </c:strRef>
          </c:cat>
          <c:val>
            <c:numRef>
              <c:f>'[Mawada excel sheet.xlsx]Sheet4'!$E$63:$I$63</c:f>
              <c:numCache>
                <c:formatCode>0.00%</c:formatCode>
                <c:ptCount val="5"/>
                <c:pt idx="0">
                  <c:v>0.37</c:v>
                </c:pt>
                <c:pt idx="1">
                  <c:v>0.26</c:v>
                </c:pt>
                <c:pt idx="2">
                  <c:v>0.17499999999999999</c:v>
                </c:pt>
                <c:pt idx="3">
                  <c:v>0.1</c:v>
                </c:pt>
                <c:pt idx="4">
                  <c:v>9.5000000000000001E-2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FC-4173-A892-6ACAF8CD146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7345664"/>
        <c:axId val="157347200"/>
        <c:axId val="0"/>
      </c:bar3DChart>
      <c:catAx>
        <c:axId val="157345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7347200"/>
        <c:crosses val="autoZero"/>
        <c:auto val="1"/>
        <c:lblAlgn val="ctr"/>
        <c:lblOffset val="100"/>
        <c:noMultiLvlLbl val="0"/>
      </c:catAx>
      <c:valAx>
        <c:axId val="15734720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573456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Younis Hussien</dc:creator>
  <cp:keywords/>
  <dc:description/>
  <cp:lastModifiedBy>Younis Hussien</cp:lastModifiedBy>
  <cp:revision>17</cp:revision>
  <dcterms:created xsi:type="dcterms:W3CDTF">2021-03-01T17:50:00Z</dcterms:created>
  <dcterms:modified xsi:type="dcterms:W3CDTF">2021-03-01T17:51:00Z</dcterms:modified>
</cp:coreProperties>
</file>